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43CA6" w14:textId="05943C5E" w:rsidR="00DC1F6A" w:rsidRPr="00DC1F6A" w:rsidRDefault="009728A4" w:rsidP="00F565A1">
      <w:pPr>
        <w:spacing w:after="120" w:line="360" w:lineRule="auto"/>
        <w:ind w:left="567" w:right="2262"/>
        <w:rPr>
          <w:rFonts w:ascii="Arial" w:hAnsi="Arial" w:cs="Arial"/>
          <w:b/>
          <w:bCs/>
          <w:sz w:val="28"/>
          <w:szCs w:val="28"/>
        </w:rPr>
      </w:pPr>
      <w:r>
        <w:rPr>
          <w:rFonts w:ascii="Arial" w:hAnsi="Arial"/>
          <w:b/>
          <w:sz w:val="28"/>
        </w:rPr>
        <w:t xml:space="preserve">Centaya-C voor gecombineerd zaaien </w:t>
      </w:r>
    </w:p>
    <w:p w14:paraId="17B8548F" w14:textId="594C172C" w:rsidR="0000547E" w:rsidRDefault="0000547E" w:rsidP="00F565A1">
      <w:pPr>
        <w:spacing w:after="120" w:line="360" w:lineRule="auto"/>
        <w:ind w:left="567" w:right="1695"/>
        <w:rPr>
          <w:rFonts w:ascii="Arial" w:eastAsia="Arial" w:hAnsi="Arial" w:cs="Arial"/>
        </w:rPr>
      </w:pPr>
    </w:p>
    <w:p w14:paraId="380DDADC" w14:textId="2F7EF979" w:rsidR="00592E2D" w:rsidRDefault="00F565A1" w:rsidP="00F565A1">
      <w:pPr>
        <w:spacing w:after="120" w:line="360" w:lineRule="auto"/>
        <w:ind w:left="567" w:right="1695"/>
        <w:rPr>
          <w:rFonts w:ascii="Arial" w:eastAsia="Arial" w:hAnsi="Arial" w:cs="Arial"/>
        </w:rPr>
      </w:pPr>
      <w:r>
        <w:rPr>
          <w:rFonts w:ascii="Arial" w:hAnsi="Arial"/>
        </w:rPr>
        <w:t xml:space="preserve">AMAZONE breidt het productassortiment van pneumatische opbouwzaaimachines uit met de nieuwe Centaya-C. Het bijzondere van deze zaaicombinatie is de nieuwe 2.000 liter 2-kamertank. Hierdoor wordt het mogelijk meerdere zaadgoederen in een rit uit te brengen. De nieuwe Centaya-C-Super is leverbaar in werkbreedten van 3; 3,5 en 4 meter. </w:t>
      </w:r>
    </w:p>
    <w:p w14:paraId="3472A67A" w14:textId="77777777" w:rsidR="00592E2D" w:rsidRDefault="00592E2D" w:rsidP="00592E2D">
      <w:pPr>
        <w:spacing w:after="120" w:line="360" w:lineRule="auto"/>
        <w:ind w:left="567" w:right="1695"/>
        <w:rPr>
          <w:rFonts w:ascii="Arial" w:eastAsia="Arial" w:hAnsi="Arial" w:cs="Arial"/>
          <w:b/>
        </w:rPr>
      </w:pPr>
    </w:p>
    <w:p w14:paraId="4AF1AC7A" w14:textId="56F10173" w:rsidR="00592E2D" w:rsidRPr="00F565A1" w:rsidRDefault="007602A7" w:rsidP="00592E2D">
      <w:pPr>
        <w:spacing w:after="120" w:line="360" w:lineRule="auto"/>
        <w:ind w:left="567" w:right="1695"/>
        <w:rPr>
          <w:rFonts w:ascii="Arial" w:eastAsia="Arial" w:hAnsi="Arial" w:cs="Arial"/>
          <w:b/>
        </w:rPr>
      </w:pPr>
      <w:r>
        <w:rPr>
          <w:rFonts w:ascii="Arial" w:hAnsi="Arial"/>
          <w:b/>
        </w:rPr>
        <w:t xml:space="preserve">Veel toepassingsmogelijkheden. </w:t>
      </w:r>
    </w:p>
    <w:p w14:paraId="6FBCF2E4" w14:textId="2E259D38" w:rsidR="00F565A1" w:rsidRPr="00F565A1" w:rsidRDefault="006A0519" w:rsidP="00F565A1">
      <w:pPr>
        <w:spacing w:after="120" w:line="360" w:lineRule="auto"/>
        <w:ind w:left="567" w:right="1695"/>
        <w:rPr>
          <w:rFonts w:ascii="Arial" w:eastAsia="Arial" w:hAnsi="Arial" w:cs="Arial"/>
        </w:rPr>
      </w:pPr>
      <w:r>
        <w:rPr>
          <w:rFonts w:ascii="Arial" w:hAnsi="Arial"/>
        </w:rPr>
        <w:t xml:space="preserve">Door de toenemende uitdagingen in de professionele plantenteelt, worden de eisen aan moderne zaaitechniek als basis voor maximale opbrengsten steeds hoger. Zo hebben nauwkeurige zaaddosering en een exacte diepte aflegging de hoogste prioriteit. Speciale aandacht gaat ook uit naar de gelijktijdige toediening van meerdere soorten zaad of de parallelle toediening van kunstmest met het zaad. Met de 2-kamertank biedt de nieuwe Centaya-C Super nu de mogelijkheid om naast het hoofdgewas ook hulp- en onderzaad gewassen te zaaien, die van groot belang zijn voor de onkruidbestrijding en voor het vergroten van de erosiebescherming en biodiversiteit. Daarnaast is het gelijktijdig toedienen van kunstmest een efficiënte oplossing die leidt tot een snelle groeiontwikkeling en hoge veldopkomst. Voor de boer en loonwerker resulteert deze zaaitechniek in verschillende akkerbouwmethoden en een hoge mate van flexibiliteit in de combinatie van zaad en kunstmest. Daarnaast kan brandstof en tijd worden bespaard door het aantal bewerkingen te verminderen. </w:t>
      </w:r>
    </w:p>
    <w:p w14:paraId="29F429BA" w14:textId="77777777" w:rsidR="00F565A1" w:rsidRPr="00F565A1" w:rsidRDefault="00F565A1" w:rsidP="00F565A1">
      <w:pPr>
        <w:spacing w:after="120" w:line="360" w:lineRule="auto"/>
        <w:ind w:left="567" w:right="1695"/>
        <w:rPr>
          <w:rFonts w:ascii="Arial" w:eastAsia="Arial" w:hAnsi="Arial" w:cs="Arial"/>
        </w:rPr>
      </w:pPr>
    </w:p>
    <w:p w14:paraId="5E00CFC7" w14:textId="39216F78" w:rsidR="00AF6F58" w:rsidRPr="00F565A1" w:rsidRDefault="00F565A1" w:rsidP="00AF6F58">
      <w:pPr>
        <w:spacing w:after="120" w:line="360" w:lineRule="auto"/>
        <w:ind w:left="567" w:right="1695"/>
        <w:rPr>
          <w:rFonts w:ascii="Arial" w:eastAsia="Arial" w:hAnsi="Arial" w:cs="Arial"/>
          <w:b/>
        </w:rPr>
      </w:pPr>
      <w:r>
        <w:rPr>
          <w:rFonts w:ascii="Arial" w:hAnsi="Arial"/>
          <w:b/>
        </w:rPr>
        <w:t xml:space="preserve">Tot drie verschillende afgiftepunten </w:t>
      </w:r>
    </w:p>
    <w:p w14:paraId="4D8DBCDE" w14:textId="3B03982C" w:rsidR="00F565A1" w:rsidRPr="00F565A1" w:rsidRDefault="0051779D" w:rsidP="00F565A1">
      <w:pPr>
        <w:spacing w:after="120" w:line="360" w:lineRule="auto"/>
        <w:ind w:left="567" w:right="1695"/>
        <w:rPr>
          <w:rFonts w:ascii="Arial" w:eastAsia="Arial" w:hAnsi="Arial" w:cs="Arial"/>
        </w:rPr>
      </w:pPr>
      <w:r>
        <w:rPr>
          <w:rFonts w:ascii="Arial" w:hAnsi="Arial"/>
        </w:rPr>
        <w:t>De Centaya-C Super kan optioneel worden uitgerust met het enkele schijfkouter RoTeC pro of het dubbele schijfkouter TwinTeC.</w:t>
      </w:r>
    </w:p>
    <w:p w14:paraId="51937DF8" w14:textId="16C3448F" w:rsidR="00F565A1" w:rsidRPr="00F565A1" w:rsidRDefault="00F565A1" w:rsidP="00F565A1">
      <w:pPr>
        <w:spacing w:after="120" w:line="360" w:lineRule="auto"/>
        <w:ind w:left="567" w:right="1695"/>
        <w:rPr>
          <w:rFonts w:ascii="Arial" w:eastAsia="Arial" w:hAnsi="Arial" w:cs="Arial"/>
        </w:rPr>
      </w:pPr>
      <w:r>
        <w:rPr>
          <w:rFonts w:ascii="Arial" w:hAnsi="Arial"/>
        </w:rPr>
        <w:t xml:space="preserve">Het 400 mm grote RoTeC pro-kouter maakt het mogelijk om twee middelen in Single-Shoot uit te brengen. In dit geval worden de afzonderlijk gedoseerde producten samen via dezelfde transportleiding in het enkel schijfskouter naar </w:t>
      </w:r>
      <w:r>
        <w:rPr>
          <w:rFonts w:ascii="Arial" w:hAnsi="Arial"/>
        </w:rPr>
        <w:lastRenderedPageBreak/>
        <w:t>een afgiftepunt geleid. Er kan bijvoorbeeld een kleine hoeveelheid kunstmest direct bij het graan worden geplaatst.</w:t>
      </w:r>
    </w:p>
    <w:p w14:paraId="69D21959" w14:textId="45D27AD7" w:rsidR="00EA35A2" w:rsidRPr="004130A7" w:rsidRDefault="00F565A1" w:rsidP="005D0183">
      <w:pPr>
        <w:spacing w:after="120" w:line="360" w:lineRule="auto"/>
        <w:ind w:left="567" w:right="1695"/>
        <w:rPr>
          <w:rFonts w:ascii="Arial" w:eastAsia="Arial" w:hAnsi="Arial" w:cs="Arial"/>
        </w:rPr>
      </w:pPr>
      <w:r>
        <w:rPr>
          <w:rFonts w:ascii="Arial" w:hAnsi="Arial"/>
        </w:rPr>
        <w:t>In combinatie met de TwinTeC dubbele schijfkouter is het zelfs mogelijk om twee verschillende soorten zaad of zaad en kunstmest op twee verschillende afgiftepunten toe te dienen met behulp van Double-Shoot. Het eerste product wordt via het TwinTeC-kouter in de grond afgelegd en het tweede product wordt via een aparte transportleiding naar een extra uitloop op het TwinTeC-kouter geleid en voor de aandrukrol in de grond afgelegd. Door deze gescheiden plaatsing kan de meststof bijvoorbeeld specifiek voor een integrale verzorging van de plant worden ingezet.</w:t>
      </w:r>
    </w:p>
    <w:p w14:paraId="28D1CE16" w14:textId="185485A9" w:rsidR="005D0183" w:rsidRDefault="00EA35A2" w:rsidP="005D0183">
      <w:pPr>
        <w:spacing w:after="120" w:line="360" w:lineRule="auto"/>
        <w:ind w:left="567" w:right="1695"/>
        <w:rPr>
          <w:rFonts w:ascii="Arial" w:eastAsia="Arial" w:hAnsi="Arial" w:cs="Arial"/>
        </w:rPr>
      </w:pPr>
      <w:r>
        <w:rPr>
          <w:rFonts w:ascii="Arial" w:hAnsi="Arial"/>
        </w:rPr>
        <w:t xml:space="preserve">Voor het gelijktijdig zaaien van vanggewas of fijne zaden kan de Centaya-C Super ook worden gebruikt met de GreenDrill 200 opbouwzaaimachine. Met deze combinatie kan een derde te transporteren materiaal via ketsplaten op het grondoppervlak worden toegediend. Het zaad wordt rechtstreeks vanuit de 200 liter tank naar de ketsplaten achter de zaaimachine geleid. </w:t>
      </w:r>
    </w:p>
    <w:p w14:paraId="45C13F5F" w14:textId="77777777" w:rsidR="00242A1D" w:rsidRPr="00F565A1" w:rsidRDefault="00242A1D" w:rsidP="005D0183">
      <w:pPr>
        <w:spacing w:after="120" w:line="360" w:lineRule="auto"/>
        <w:ind w:left="567" w:right="1695"/>
        <w:rPr>
          <w:rFonts w:ascii="Arial" w:eastAsia="Arial" w:hAnsi="Arial" w:cs="Arial"/>
          <w:b/>
        </w:rPr>
      </w:pPr>
    </w:p>
    <w:p w14:paraId="13DBF2D8" w14:textId="77777777" w:rsidR="005D0183" w:rsidRPr="00F565A1" w:rsidRDefault="005D0183" w:rsidP="005D0183">
      <w:pPr>
        <w:spacing w:after="120" w:line="360" w:lineRule="auto"/>
        <w:ind w:left="567" w:right="1695"/>
        <w:rPr>
          <w:rFonts w:ascii="Arial" w:eastAsia="Arial" w:hAnsi="Arial" w:cs="Arial"/>
          <w:b/>
        </w:rPr>
      </w:pPr>
      <w:r>
        <w:rPr>
          <w:rFonts w:ascii="Arial" w:hAnsi="Arial"/>
          <w:b/>
        </w:rPr>
        <w:t>Nauwkeurig, slim en krachtig</w:t>
      </w:r>
    </w:p>
    <w:p w14:paraId="77FFFB91" w14:textId="24688A9A" w:rsidR="005D0183" w:rsidRPr="00F565A1" w:rsidRDefault="005D0183" w:rsidP="005D0183">
      <w:pPr>
        <w:spacing w:after="120" w:line="360" w:lineRule="auto"/>
        <w:ind w:left="567" w:right="1695"/>
        <w:rPr>
          <w:rFonts w:ascii="Arial" w:eastAsia="Arial" w:hAnsi="Arial" w:cs="Arial"/>
        </w:rPr>
      </w:pPr>
      <w:r>
        <w:rPr>
          <w:rFonts w:ascii="Arial" w:hAnsi="Arial"/>
        </w:rPr>
        <w:t>Met de ISOBUS-gestuurde Centaya-C Super worden de verschillende te transporteren materialen gescheiden en nauwkeurig gedoseerd via de traploos instelbare, elektrische doseerinrichtingen met zaaihoeveelheden van 0,5-400 kg/ha. Met rijafstanden van 12,5 en 15 cm haalt de Centaya-C Super werksnelheden tot 12 km/u.</w:t>
      </w:r>
    </w:p>
    <w:p w14:paraId="2489C858" w14:textId="77777777" w:rsidR="00A855F8" w:rsidRDefault="00A855F8" w:rsidP="005D0183">
      <w:pPr>
        <w:spacing w:after="120" w:line="360" w:lineRule="auto"/>
        <w:ind w:left="567" w:right="1695"/>
        <w:rPr>
          <w:rFonts w:ascii="Arial" w:eastAsia="Arial" w:hAnsi="Arial" w:cs="Arial"/>
        </w:rPr>
      </w:pPr>
    </w:p>
    <w:p w14:paraId="2E758F52" w14:textId="22274BC7" w:rsidR="00600350" w:rsidRPr="004130A7" w:rsidRDefault="005D0183" w:rsidP="00600350">
      <w:pPr>
        <w:tabs>
          <w:tab w:val="left" w:pos="3550"/>
        </w:tabs>
        <w:spacing w:line="360" w:lineRule="auto"/>
        <w:ind w:left="567" w:right="1411"/>
        <w:rPr>
          <w:rFonts w:ascii="Arial" w:hAnsi="Arial"/>
          <w:bCs/>
        </w:rPr>
      </w:pPr>
      <w:r>
        <w:rPr>
          <w:rFonts w:ascii="Arial" w:hAnsi="Arial"/>
        </w:rPr>
        <w:t>Het vullen kan comfortabel worden uitgevoerd dankzij de grote trechteropeningen. Via het laadplatvorm zijn de zaadtank en de afzonderlijke doseerunits goed bereikbaar. Kalibratie en machine-instellingen zijn gebruiksvriendelijk en nauwkeurig uit te voeren met het SmartCenter. De doseringen en toerentallen worden duidelijk weergegeven op de AMAZONE ISOBUS-terminal AmaTron 4. De bestuurder kan tijdens het werk eenvoudig de zaaihoeveelheid vanaf de tractorstoel wijzigen.</w:t>
      </w:r>
    </w:p>
    <w:p w14:paraId="6F081846" w14:textId="77777777" w:rsidR="00600350" w:rsidRPr="004130A7" w:rsidRDefault="00600350" w:rsidP="005D0183">
      <w:pPr>
        <w:spacing w:after="120" w:line="360" w:lineRule="auto"/>
        <w:ind w:left="567" w:right="1695"/>
        <w:rPr>
          <w:rFonts w:ascii="Arial" w:eastAsia="Arial" w:hAnsi="Arial" w:cs="Arial"/>
        </w:rPr>
      </w:pPr>
    </w:p>
    <w:p w14:paraId="1700F682" w14:textId="58722801" w:rsidR="005D0183" w:rsidRDefault="005D0183" w:rsidP="005D0183">
      <w:pPr>
        <w:spacing w:after="120" w:line="360" w:lineRule="auto"/>
        <w:ind w:left="567" w:right="1695"/>
        <w:rPr>
          <w:rFonts w:ascii="Arial" w:eastAsia="Arial" w:hAnsi="Arial" w:cs="Arial"/>
        </w:rPr>
      </w:pPr>
      <w:r>
        <w:rPr>
          <w:rFonts w:ascii="Arial" w:hAnsi="Arial"/>
        </w:rPr>
        <w:lastRenderedPageBreak/>
        <w:t>De zaaimachine kan worden uitgerust met een snellossysteem voor een snelle wisseling van zaadgoed tijdens het werk. Optioneel is een opbergvak leverbaar voor het meenemen van extra zakken zaad.</w:t>
      </w:r>
    </w:p>
    <w:p w14:paraId="0D2C772C" w14:textId="77777777" w:rsidR="001A47FA" w:rsidRPr="00F565A1" w:rsidRDefault="001A47FA" w:rsidP="005D0183">
      <w:pPr>
        <w:spacing w:after="120" w:line="360" w:lineRule="auto"/>
        <w:ind w:left="567" w:right="1695"/>
        <w:rPr>
          <w:rFonts w:ascii="Arial" w:eastAsia="Arial" w:hAnsi="Arial" w:cs="Arial"/>
        </w:rPr>
      </w:pPr>
    </w:p>
    <w:p w14:paraId="1AFD8630" w14:textId="39578644" w:rsidR="005D0183" w:rsidRPr="00F565A1" w:rsidRDefault="005D0183" w:rsidP="005D0183">
      <w:pPr>
        <w:spacing w:after="120" w:line="360" w:lineRule="auto"/>
        <w:ind w:left="567" w:right="1695"/>
        <w:rPr>
          <w:rFonts w:ascii="Arial" w:eastAsia="Arial" w:hAnsi="Arial" w:cs="Arial"/>
        </w:rPr>
      </w:pPr>
      <w:r>
        <w:rPr>
          <w:rFonts w:ascii="Arial" w:hAnsi="Arial"/>
        </w:rPr>
        <w:t>De Centaya-C Super heeft bijzonder veel capaciteit dankzij de 2.000 liter tank met 2 kamers. De tanks zijn naar wens van de klant individueel in te delen in een verhouding van 60:40 of 70:30. De speciale vorm en de plaatsing van de metalen tanks dicht bij de tractor zorgen voor een laag hefvermogen.</w:t>
      </w:r>
    </w:p>
    <w:p w14:paraId="49E9C906" w14:textId="77777777" w:rsidR="005D0183" w:rsidRPr="00F565A1" w:rsidRDefault="005D0183" w:rsidP="00F565A1">
      <w:pPr>
        <w:spacing w:after="120" w:line="360" w:lineRule="auto"/>
        <w:ind w:left="567" w:right="1695"/>
        <w:rPr>
          <w:rFonts w:ascii="Arial" w:eastAsia="Arial" w:hAnsi="Arial" w:cs="Arial"/>
        </w:rPr>
      </w:pPr>
    </w:p>
    <w:p w14:paraId="37A3F44F" w14:textId="1A1E78E9" w:rsidR="00F565A1" w:rsidRPr="002A51A7" w:rsidRDefault="00674F3E" w:rsidP="00F565A1">
      <w:pPr>
        <w:spacing w:after="120" w:line="360" w:lineRule="auto"/>
        <w:ind w:left="567" w:right="1695"/>
        <w:rPr>
          <w:rFonts w:ascii="Arial" w:eastAsia="Arial" w:hAnsi="Arial" w:cs="Arial"/>
          <w:b/>
        </w:rPr>
      </w:pPr>
      <w:r>
        <w:rPr>
          <w:rFonts w:ascii="Arial" w:hAnsi="Arial"/>
          <w:b/>
        </w:rPr>
        <w:t xml:space="preserve">Snelkoppelsysteem QuickLink </w:t>
      </w:r>
    </w:p>
    <w:p w14:paraId="27E048A0" w14:textId="0F48167C" w:rsidR="00F565A1" w:rsidRPr="00F565A1" w:rsidRDefault="00F565A1" w:rsidP="00F565A1">
      <w:pPr>
        <w:spacing w:after="120" w:line="360" w:lineRule="auto"/>
        <w:ind w:left="567" w:right="1695"/>
        <w:rPr>
          <w:rFonts w:ascii="Arial" w:eastAsia="Arial" w:hAnsi="Arial" w:cs="Arial"/>
        </w:rPr>
      </w:pPr>
      <w:r>
        <w:rPr>
          <w:rFonts w:ascii="Arial" w:hAnsi="Arial"/>
        </w:rPr>
        <w:t>De opbouwzaaimachine Centaya-C Super kan met het QuickLink-snelkoppelingssysteem heel eenvoudig, snel en zonder gereedschap worden aangekoppeld op verschillende AMAZONE-grondbewerkingsmachines. Afhankelijk van de bodemgesteldheid kan hij worden gecombineerd met de rotorkopeggen KE 02 of de rotorcultivatoren KG en KX.  Op zeer lichte grond kan de Centaya-C-Super met de CombiDisc-compacte schijveneg worden gebruikt.</w:t>
      </w:r>
    </w:p>
    <w:p w14:paraId="624EF85E" w14:textId="77777777" w:rsidR="00F565A1" w:rsidRDefault="00F565A1" w:rsidP="00F565A1">
      <w:pPr>
        <w:spacing w:after="120" w:line="360" w:lineRule="auto"/>
        <w:ind w:left="567" w:right="2262"/>
        <w:rPr>
          <w:rFonts w:ascii="Arial" w:eastAsia="Arial" w:hAnsi="Arial" w:cs="Arial"/>
        </w:rPr>
      </w:pPr>
    </w:p>
    <w:p w14:paraId="2D102E60" w14:textId="3692AB1E" w:rsidR="00F86971" w:rsidRDefault="00F86971">
      <w:pPr>
        <w:rPr>
          <w:rFonts w:ascii="Arial" w:eastAsia="Arial" w:hAnsi="Arial" w:cs="Arial"/>
        </w:rPr>
      </w:pPr>
      <w:r>
        <w:rPr>
          <w:rFonts w:ascii="Arial" w:eastAsia="Arial" w:hAnsi="Arial" w:cs="Arial"/>
        </w:rPr>
        <w:br w:type="page"/>
      </w:r>
    </w:p>
    <w:p w14:paraId="33BB6B73" w14:textId="080BEF80" w:rsidR="002A51A7" w:rsidRDefault="00F86971" w:rsidP="002A51A7">
      <w:pPr>
        <w:spacing w:after="120" w:line="360" w:lineRule="auto"/>
        <w:ind w:left="567" w:right="1695"/>
        <w:rPr>
          <w:rFonts w:ascii="Arial" w:eastAsia="Arial" w:hAnsi="Arial" w:cs="Arial"/>
        </w:rPr>
      </w:pPr>
      <w:r>
        <w:rPr>
          <w:rFonts w:ascii="Arial" w:eastAsia="Arial" w:hAnsi="Arial" w:cs="Arial"/>
          <w:noProof/>
          <w:lang w:val="de-DE"/>
        </w:rPr>
        <w:lastRenderedPageBreak/>
        <w:drawing>
          <wp:inline distT="0" distB="0" distL="0" distR="0" wp14:anchorId="7FB98B98" wp14:editId="49BA383A">
            <wp:extent cx="5930265" cy="3957955"/>
            <wp:effectExtent l="0" t="0" r="0" b="4445"/>
            <wp:docPr id="6" name="Grafik 6" descr="C:\Users\nberel\AppData\Local\Microsoft\Windows\INetCache\Content.Word\Centaya3000-C-Super_d0_kw_DJI_0011_d1_220307_k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berel\AppData\Local\Microsoft\Windows\INetCache\Content.Word\Centaya3000-C-Super_d0_kw_DJI_0011_d1_220307_k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0265" cy="3957955"/>
                    </a:xfrm>
                    <a:prstGeom prst="rect">
                      <a:avLst/>
                    </a:prstGeom>
                    <a:noFill/>
                    <a:ln>
                      <a:noFill/>
                    </a:ln>
                  </pic:spPr>
                </pic:pic>
              </a:graphicData>
            </a:graphic>
          </wp:inline>
        </w:drawing>
      </w:r>
    </w:p>
    <w:p w14:paraId="35BEEC6B" w14:textId="7FC39801" w:rsidR="00F86971" w:rsidRDefault="00F86971" w:rsidP="002A51A7">
      <w:pPr>
        <w:spacing w:after="120" w:line="360" w:lineRule="auto"/>
        <w:ind w:left="567" w:right="1695"/>
        <w:rPr>
          <w:rFonts w:ascii="Arial" w:eastAsia="Arial" w:hAnsi="Arial" w:cs="Arial"/>
        </w:rPr>
      </w:pPr>
      <w:r>
        <w:rPr>
          <w:rFonts w:ascii="Arial" w:eastAsia="Arial" w:hAnsi="Arial" w:cs="Arial"/>
          <w:noProof/>
          <w:lang w:val="de-DE"/>
        </w:rPr>
        <w:drawing>
          <wp:inline distT="0" distB="0" distL="0" distR="0" wp14:anchorId="788092B8" wp14:editId="2BA8A4B6">
            <wp:extent cx="5094605" cy="3827145"/>
            <wp:effectExtent l="0" t="0" r="0" b="1905"/>
            <wp:docPr id="8" name="Grafik 8" descr="C:\Users\nberel\AppData\Local\Microsoft\Windows\INetCache\Content.Word\Centaya3000-C-Super_d0_kw_P2280773_d1_220307_k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berel\AppData\Local\Microsoft\Windows\INetCache\Content.Word\Centaya3000-C-Super_d0_kw_P2280773_d1_220307_k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4605" cy="3827145"/>
                    </a:xfrm>
                    <a:prstGeom prst="rect">
                      <a:avLst/>
                    </a:prstGeom>
                    <a:noFill/>
                    <a:ln>
                      <a:noFill/>
                    </a:ln>
                  </pic:spPr>
                </pic:pic>
              </a:graphicData>
            </a:graphic>
          </wp:inline>
        </w:drawing>
      </w:r>
      <w:bookmarkStart w:id="0" w:name="_GoBack"/>
      <w:bookmarkEnd w:id="0"/>
    </w:p>
    <w:p w14:paraId="3FC07A84" w14:textId="5721CCD3" w:rsidR="00F565A1" w:rsidRDefault="00F565A1">
      <w:pPr>
        <w:rPr>
          <w:rFonts w:ascii="Arial" w:hAnsi="Arial" w:cs="Arial"/>
        </w:rPr>
      </w:pPr>
      <w:r>
        <w:br w:type="page"/>
      </w:r>
    </w:p>
    <w:p w14:paraId="599DC592" w14:textId="77777777" w:rsidR="00760B66" w:rsidRDefault="00760B66" w:rsidP="00651DFC">
      <w:pPr>
        <w:ind w:right="1128"/>
        <w:rPr>
          <w:rFonts w:ascii="Arial" w:hAnsi="Arial" w:cs="Arial"/>
        </w:rPr>
      </w:pPr>
    </w:p>
    <w:p w14:paraId="54DCBCD4" w14:textId="35CD716B" w:rsidR="00353431" w:rsidRDefault="00353431" w:rsidP="00651DFC">
      <w:pPr>
        <w:ind w:right="1128"/>
        <w:rPr>
          <w:rFonts w:ascii="Arial" w:hAnsi="Arial" w:cs="Arial"/>
          <w:b/>
          <w:bCs/>
          <w:color w:val="808080" w:themeColor="background1" w:themeShade="80"/>
          <w:sz w:val="20"/>
          <w:szCs w:val="20"/>
        </w:rPr>
      </w:pPr>
    </w:p>
    <w:p w14:paraId="4AA22249" w14:textId="3FA5C0A8" w:rsidR="00114F26" w:rsidRPr="00E12CE4" w:rsidRDefault="00114F26" w:rsidP="00651DFC">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490A24A8" w14:textId="1360C553" w:rsidR="00114F26" w:rsidRPr="00E12CE4" w:rsidRDefault="00114F26" w:rsidP="00651DFC">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door de eigenaren geleide bedrijf heeft ongeveer 2.000 mensen in dienst op negen verschillende productielocaties in Duitsland, Frankrijk, Rusland en Hongarije. Het machineprogramma omvat grondbewerkingsmachines, zaaimachines, kunstmeststrooiers en gewasbeschermingsmachines. Sinds 2019 behoort de schoffelfabrikant Schmotzer schoffeltechniek tot de AMAZONE-groep. Op basis van deze kerncompetenties is AMAZONE vandaag de dag de specialist voor “intelligente gewasproductie” in de landbouw. Meer informatie: </w:t>
      </w:r>
      <w:r w:rsidR="00F86971">
        <w:rPr>
          <w:rStyle w:val="Hyperlink"/>
          <w:rFonts w:ascii="Arial" w:hAnsi="Arial"/>
          <w:sz w:val="20"/>
        </w:rPr>
        <w:t>www.amazonen-werke.nl</w:t>
      </w:r>
    </w:p>
    <w:p w14:paraId="252D2E94" w14:textId="77777777" w:rsidR="00A46482" w:rsidRDefault="00114F26" w:rsidP="00651DFC">
      <w:pPr>
        <w:tabs>
          <w:tab w:val="left" w:pos="3550"/>
        </w:tabs>
        <w:spacing w:line="360" w:lineRule="auto"/>
        <w:ind w:left="567" w:right="1128"/>
        <w:rPr>
          <w:rFonts w:ascii="Arial" w:hAnsi="Arial" w:cs="Arial"/>
          <w:bCs/>
          <w:color w:val="808080" w:themeColor="background1" w:themeShade="80"/>
          <w:sz w:val="20"/>
          <w:szCs w:val="20"/>
        </w:rPr>
      </w:pPr>
      <w:r>
        <w:rPr>
          <w:noProof/>
          <w:color w:val="0563C1"/>
          <w:lang w:val="de-DE"/>
        </w:rPr>
        <w:drawing>
          <wp:inline distT="0" distB="0" distL="0" distR="0" wp14:anchorId="3232BA44" wp14:editId="67A1B588">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7DA73A41" wp14:editId="31F2BE02">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3844C388" wp14:editId="0E097ACA">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556E5A95" wp14:editId="1DB3C5BC">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2115B03" wp14:editId="6470335A">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651DFC">
      <w:headerReference w:type="default" r:id="rId25"/>
      <w:footerReference w:type="default" r:id="rId26"/>
      <w:pgSz w:w="11901" w:h="16840" w:code="9"/>
      <w:pgMar w:top="1276"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2729E" w14:textId="77777777" w:rsidR="00E51971" w:rsidRDefault="00E51971">
      <w:r>
        <w:separator/>
      </w:r>
    </w:p>
  </w:endnote>
  <w:endnote w:type="continuationSeparator" w:id="0">
    <w:p w14:paraId="162D47C0" w14:textId="77777777" w:rsidR="00E51971" w:rsidRDefault="00E5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F86971">
                            <w:rPr>
                              <w:rFonts w:ascii="Arial" w:hAnsi="Arial"/>
                              <w:noProof/>
                              <w:sz w:val="20"/>
                            </w:rPr>
                            <w:t>5</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F86971">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F86971">
                      <w:rPr>
                        <w:rFonts w:ascii="Arial" w:hAnsi="Arial"/>
                        <w:noProof/>
                        <w:sz w:val="20"/>
                      </w:rPr>
                      <w:t>5</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F86971">
                      <w:rPr>
                        <w:rFonts w:ascii="Arial" w:hAnsi="Arial"/>
                        <w:noProof/>
                        <w:sz w:val="20"/>
                      </w:rPr>
                      <w:t>5</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6881F5E1" w:rsidR="005E0980" w:rsidRPr="00356492" w:rsidRDefault="005E0980" w:rsidP="006F7755">
                          <w:pPr>
                            <w:spacing w:line="280" w:lineRule="exact"/>
                            <w:rPr>
                              <w:rFonts w:ascii="Arial" w:hAnsi="Arial"/>
                              <w:spacing w:val="2"/>
                              <w:sz w:val="20"/>
                            </w:rPr>
                          </w:pPr>
                          <w:r>
                            <w:rPr>
                              <w:rFonts w:ascii="Arial" w:hAnsi="Arial"/>
                              <w:sz w:val="20"/>
                            </w:rPr>
                            <w:t>Telefoon +49 (0)5405 501-0 ∙ ama</w:t>
                          </w:r>
                          <w:r w:rsidR="00F86971">
                            <w:rPr>
                              <w:rFonts w:ascii="Arial" w:hAnsi="Arial"/>
                              <w:sz w:val="20"/>
                            </w:rPr>
                            <w:t>zone@amazone.de ∙ www.amazonen-werke.nl</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6881F5E1" w:rsidR="005E0980" w:rsidRPr="00356492" w:rsidRDefault="005E0980" w:rsidP="006F7755">
                    <w:pPr>
                      <w:spacing w:line="280" w:lineRule="exact"/>
                      <w:rPr>
                        <w:rFonts w:ascii="Arial" w:hAnsi="Arial"/>
                        <w:spacing w:val="2"/>
                        <w:sz w:val="20"/>
                      </w:rPr>
                    </w:pPr>
                    <w:r>
                      <w:rPr>
                        <w:rFonts w:ascii="Arial" w:hAnsi="Arial"/>
                        <w:sz w:val="20"/>
                      </w:rPr>
                      <w:t>Telefoon +49 (0)5405 501-0 ∙ ama</w:t>
                    </w:r>
                    <w:r w:rsidR="00F86971">
                      <w:rPr>
                        <w:rFonts w:ascii="Arial" w:hAnsi="Arial"/>
                        <w:sz w:val="20"/>
                      </w:rPr>
                      <w:t>zone@amazone.de ∙ www.amazonen-werke.nl</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DAECB" w14:textId="77777777" w:rsidR="00E51971" w:rsidRDefault="00E51971">
      <w:r>
        <w:separator/>
      </w:r>
    </w:p>
  </w:footnote>
  <w:footnote w:type="continuationSeparator" w:id="0">
    <w:p w14:paraId="576865D7" w14:textId="77777777" w:rsidR="00E51971" w:rsidRDefault="00E51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77777777"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009E2523" w:rsidR="00E81D17" w:rsidRPr="00702874" w:rsidRDefault="00702874" w:rsidP="00E81D17">
                          <w:pPr>
                            <w:pStyle w:val="StandardWeb"/>
                            <w:spacing w:after="0" w:afterAutospacing="0"/>
                            <w:jc w:val="right"/>
                            <w:rPr>
                              <w:bCs/>
                              <w:color w:val="FFFFFF" w:themeColor="background1"/>
                              <w:sz w:val="28"/>
                              <w:szCs w:val="28"/>
                            </w:rPr>
                          </w:pPr>
                          <w:r>
                            <w:rPr>
                              <w:rFonts w:ascii="Arial" w:hAnsi="Arial"/>
                              <w:color w:val="FFFFFF" w:themeColor="background1"/>
                              <w:sz w:val="28"/>
                            </w:rPr>
                            <w:t>Persbericht maart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14:paraId="013434D6" w14:textId="009E2523" w:rsidR="00E81D17" w:rsidRPr="00702874" w:rsidRDefault="00702874" w:rsidP="00E81D17">
                    <w:pPr>
                      <w:pStyle w:val="StandardWeb"/>
                      <w:spacing w:after="0" w:afterAutospacing="0"/>
                      <w:jc w:val="right"/>
                      <w:rPr>
                        <w:bCs/>
                        <w:color w:val="FFFFFF" w:themeColor="background1"/>
                        <w:sz w:val="28"/>
                        <w:szCs w:val="28"/>
                      </w:rPr>
                    </w:pPr>
                    <w:r>
                      <w:rPr>
                        <w:color w:val="FFFFFF" w:themeColor="background1"/>
                        <w:sz w:val="28"/>
                        <w:rFonts w:ascii="Arial" w:hAnsi="Arial"/>
                      </w:rPr>
                      <w:t xml:space="preserve">Persbericht maart 2022</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9BB5E29"/>
    <w:multiLevelType w:val="hybridMultilevel"/>
    <w:tmpl w:val="23FCF54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46A323B"/>
    <w:multiLevelType w:val="hybridMultilevel"/>
    <w:tmpl w:val="B668366A"/>
    <w:lvl w:ilvl="0" w:tplc="04070015">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abstractNumId w:val="5"/>
  </w:num>
  <w:num w:numId="2">
    <w:abstractNumId w:val="0"/>
  </w:num>
  <w:num w:numId="3">
    <w:abstractNumId w:val="3"/>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44F"/>
    <w:rsid w:val="000008BF"/>
    <w:rsid w:val="0000280B"/>
    <w:rsid w:val="00003E4F"/>
    <w:rsid w:val="000047C6"/>
    <w:rsid w:val="0000547E"/>
    <w:rsid w:val="000055DA"/>
    <w:rsid w:val="0000569A"/>
    <w:rsid w:val="00005750"/>
    <w:rsid w:val="000057B1"/>
    <w:rsid w:val="00005A76"/>
    <w:rsid w:val="00005B61"/>
    <w:rsid w:val="00005C32"/>
    <w:rsid w:val="00006782"/>
    <w:rsid w:val="00012B71"/>
    <w:rsid w:val="00013C90"/>
    <w:rsid w:val="000148C6"/>
    <w:rsid w:val="000205BE"/>
    <w:rsid w:val="00020A73"/>
    <w:rsid w:val="00022927"/>
    <w:rsid w:val="00022EA9"/>
    <w:rsid w:val="000247F3"/>
    <w:rsid w:val="00024BCC"/>
    <w:rsid w:val="00025378"/>
    <w:rsid w:val="00026025"/>
    <w:rsid w:val="000272A1"/>
    <w:rsid w:val="000272F0"/>
    <w:rsid w:val="0003063E"/>
    <w:rsid w:val="00030781"/>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522"/>
    <w:rsid w:val="00045886"/>
    <w:rsid w:val="00047CDD"/>
    <w:rsid w:val="0005011E"/>
    <w:rsid w:val="000504B0"/>
    <w:rsid w:val="000507C9"/>
    <w:rsid w:val="00052915"/>
    <w:rsid w:val="00053599"/>
    <w:rsid w:val="0005389A"/>
    <w:rsid w:val="00054904"/>
    <w:rsid w:val="000558D6"/>
    <w:rsid w:val="00056589"/>
    <w:rsid w:val="00057C80"/>
    <w:rsid w:val="00060747"/>
    <w:rsid w:val="00061F15"/>
    <w:rsid w:val="00062B82"/>
    <w:rsid w:val="00063402"/>
    <w:rsid w:val="00064C64"/>
    <w:rsid w:val="00065CAA"/>
    <w:rsid w:val="00066F1F"/>
    <w:rsid w:val="00070765"/>
    <w:rsid w:val="00072139"/>
    <w:rsid w:val="0007256B"/>
    <w:rsid w:val="00073DE2"/>
    <w:rsid w:val="00074193"/>
    <w:rsid w:val="000750D6"/>
    <w:rsid w:val="0007594F"/>
    <w:rsid w:val="00080817"/>
    <w:rsid w:val="00084480"/>
    <w:rsid w:val="00085DC9"/>
    <w:rsid w:val="000936F3"/>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13B9"/>
    <w:rsid w:val="0010274B"/>
    <w:rsid w:val="00103228"/>
    <w:rsid w:val="00103E69"/>
    <w:rsid w:val="00104BF1"/>
    <w:rsid w:val="0010579C"/>
    <w:rsid w:val="00105F78"/>
    <w:rsid w:val="001076DF"/>
    <w:rsid w:val="0011025F"/>
    <w:rsid w:val="00110789"/>
    <w:rsid w:val="00110EAB"/>
    <w:rsid w:val="00112EDB"/>
    <w:rsid w:val="0011333E"/>
    <w:rsid w:val="00113932"/>
    <w:rsid w:val="00114367"/>
    <w:rsid w:val="00114719"/>
    <w:rsid w:val="0011495E"/>
    <w:rsid w:val="00114C20"/>
    <w:rsid w:val="00114F26"/>
    <w:rsid w:val="0012269E"/>
    <w:rsid w:val="00123BBE"/>
    <w:rsid w:val="0012682A"/>
    <w:rsid w:val="00126BDB"/>
    <w:rsid w:val="00126F6D"/>
    <w:rsid w:val="0012731C"/>
    <w:rsid w:val="0013080E"/>
    <w:rsid w:val="00131235"/>
    <w:rsid w:val="00131E90"/>
    <w:rsid w:val="00134061"/>
    <w:rsid w:val="001351D0"/>
    <w:rsid w:val="00136F8F"/>
    <w:rsid w:val="001418C0"/>
    <w:rsid w:val="001433A0"/>
    <w:rsid w:val="001434B2"/>
    <w:rsid w:val="00143B0A"/>
    <w:rsid w:val="00143FD2"/>
    <w:rsid w:val="0014435F"/>
    <w:rsid w:val="00146749"/>
    <w:rsid w:val="001469E2"/>
    <w:rsid w:val="00147389"/>
    <w:rsid w:val="001474C3"/>
    <w:rsid w:val="00147A4A"/>
    <w:rsid w:val="00147ECA"/>
    <w:rsid w:val="0015120B"/>
    <w:rsid w:val="00151C95"/>
    <w:rsid w:val="00152479"/>
    <w:rsid w:val="00152A75"/>
    <w:rsid w:val="00152ED1"/>
    <w:rsid w:val="0015323F"/>
    <w:rsid w:val="00153352"/>
    <w:rsid w:val="00153DE1"/>
    <w:rsid w:val="001550D7"/>
    <w:rsid w:val="001550F6"/>
    <w:rsid w:val="001561EA"/>
    <w:rsid w:val="00157608"/>
    <w:rsid w:val="00157995"/>
    <w:rsid w:val="00161CDE"/>
    <w:rsid w:val="0016211A"/>
    <w:rsid w:val="00162EFC"/>
    <w:rsid w:val="00164471"/>
    <w:rsid w:val="00165E49"/>
    <w:rsid w:val="00166C2E"/>
    <w:rsid w:val="00170B9E"/>
    <w:rsid w:val="0017285C"/>
    <w:rsid w:val="00173686"/>
    <w:rsid w:val="00175B5E"/>
    <w:rsid w:val="001764F2"/>
    <w:rsid w:val="00176D24"/>
    <w:rsid w:val="00177C1F"/>
    <w:rsid w:val="00177E22"/>
    <w:rsid w:val="00182044"/>
    <w:rsid w:val="001823BD"/>
    <w:rsid w:val="001830D9"/>
    <w:rsid w:val="0018511B"/>
    <w:rsid w:val="00185E00"/>
    <w:rsid w:val="00187777"/>
    <w:rsid w:val="00187DF2"/>
    <w:rsid w:val="001926C2"/>
    <w:rsid w:val="00194AE4"/>
    <w:rsid w:val="0019571A"/>
    <w:rsid w:val="001A0746"/>
    <w:rsid w:val="001A09C4"/>
    <w:rsid w:val="001A3703"/>
    <w:rsid w:val="001A47FA"/>
    <w:rsid w:val="001A4CDA"/>
    <w:rsid w:val="001A588C"/>
    <w:rsid w:val="001A5E5D"/>
    <w:rsid w:val="001A6A59"/>
    <w:rsid w:val="001A7DC4"/>
    <w:rsid w:val="001B0125"/>
    <w:rsid w:val="001B0C18"/>
    <w:rsid w:val="001B2705"/>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4B25"/>
    <w:rsid w:val="001C7171"/>
    <w:rsid w:val="001C79D7"/>
    <w:rsid w:val="001D1363"/>
    <w:rsid w:val="001D37F0"/>
    <w:rsid w:val="001D6B80"/>
    <w:rsid w:val="001D6DAF"/>
    <w:rsid w:val="001E1E5A"/>
    <w:rsid w:val="001E2675"/>
    <w:rsid w:val="001E27E7"/>
    <w:rsid w:val="001E4DC2"/>
    <w:rsid w:val="001E6EDA"/>
    <w:rsid w:val="001E7DCB"/>
    <w:rsid w:val="001F0C4B"/>
    <w:rsid w:val="001F10DE"/>
    <w:rsid w:val="001F2C8E"/>
    <w:rsid w:val="001F301A"/>
    <w:rsid w:val="001F3AF7"/>
    <w:rsid w:val="001F4D94"/>
    <w:rsid w:val="001F60F7"/>
    <w:rsid w:val="001F6110"/>
    <w:rsid w:val="001F62AF"/>
    <w:rsid w:val="001F682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A1D"/>
    <w:rsid w:val="00242FD7"/>
    <w:rsid w:val="00243BBA"/>
    <w:rsid w:val="00243E74"/>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36B"/>
    <w:rsid w:val="0028387B"/>
    <w:rsid w:val="00286CAE"/>
    <w:rsid w:val="00286F63"/>
    <w:rsid w:val="002902E3"/>
    <w:rsid w:val="002906A8"/>
    <w:rsid w:val="00293D32"/>
    <w:rsid w:val="00293D96"/>
    <w:rsid w:val="0029513E"/>
    <w:rsid w:val="002959B4"/>
    <w:rsid w:val="00295EFE"/>
    <w:rsid w:val="00297096"/>
    <w:rsid w:val="002A08F9"/>
    <w:rsid w:val="002A2D94"/>
    <w:rsid w:val="002A4ADB"/>
    <w:rsid w:val="002A51A7"/>
    <w:rsid w:val="002A65B1"/>
    <w:rsid w:val="002A71E4"/>
    <w:rsid w:val="002B0482"/>
    <w:rsid w:val="002B48D1"/>
    <w:rsid w:val="002B600B"/>
    <w:rsid w:val="002B6601"/>
    <w:rsid w:val="002B6AB1"/>
    <w:rsid w:val="002B6C23"/>
    <w:rsid w:val="002B7690"/>
    <w:rsid w:val="002B7843"/>
    <w:rsid w:val="002B7E60"/>
    <w:rsid w:val="002C1CA3"/>
    <w:rsid w:val="002C29BD"/>
    <w:rsid w:val="002C3B05"/>
    <w:rsid w:val="002C7462"/>
    <w:rsid w:val="002D3B27"/>
    <w:rsid w:val="002D3FE0"/>
    <w:rsid w:val="002D4245"/>
    <w:rsid w:val="002D4394"/>
    <w:rsid w:val="002D542A"/>
    <w:rsid w:val="002D7C07"/>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00E"/>
    <w:rsid w:val="002F53E9"/>
    <w:rsid w:val="002F54BD"/>
    <w:rsid w:val="002F58F1"/>
    <w:rsid w:val="002F5B4F"/>
    <w:rsid w:val="002F6BC8"/>
    <w:rsid w:val="0030035B"/>
    <w:rsid w:val="00300C6C"/>
    <w:rsid w:val="00302020"/>
    <w:rsid w:val="003021BE"/>
    <w:rsid w:val="003030AE"/>
    <w:rsid w:val="00306834"/>
    <w:rsid w:val="00306BA2"/>
    <w:rsid w:val="0031032C"/>
    <w:rsid w:val="0031078F"/>
    <w:rsid w:val="003123B7"/>
    <w:rsid w:val="003132FB"/>
    <w:rsid w:val="003156BE"/>
    <w:rsid w:val="003158E6"/>
    <w:rsid w:val="00316911"/>
    <w:rsid w:val="003171E2"/>
    <w:rsid w:val="003203EE"/>
    <w:rsid w:val="00320F24"/>
    <w:rsid w:val="00321245"/>
    <w:rsid w:val="00322003"/>
    <w:rsid w:val="00330541"/>
    <w:rsid w:val="0033102D"/>
    <w:rsid w:val="003375ED"/>
    <w:rsid w:val="003400A3"/>
    <w:rsid w:val="003418E1"/>
    <w:rsid w:val="00341EBA"/>
    <w:rsid w:val="00343381"/>
    <w:rsid w:val="00343E6D"/>
    <w:rsid w:val="00344BE6"/>
    <w:rsid w:val="00344E30"/>
    <w:rsid w:val="00346826"/>
    <w:rsid w:val="00347783"/>
    <w:rsid w:val="00350B0F"/>
    <w:rsid w:val="00351F02"/>
    <w:rsid w:val="00353431"/>
    <w:rsid w:val="00353CEF"/>
    <w:rsid w:val="0035450A"/>
    <w:rsid w:val="0035596C"/>
    <w:rsid w:val="00356492"/>
    <w:rsid w:val="00364C64"/>
    <w:rsid w:val="003657C8"/>
    <w:rsid w:val="00366CAA"/>
    <w:rsid w:val="003671CB"/>
    <w:rsid w:val="00370CBC"/>
    <w:rsid w:val="00371B65"/>
    <w:rsid w:val="00371C85"/>
    <w:rsid w:val="00373BCA"/>
    <w:rsid w:val="00375B0A"/>
    <w:rsid w:val="0038102A"/>
    <w:rsid w:val="00383B42"/>
    <w:rsid w:val="003852C1"/>
    <w:rsid w:val="00386B8D"/>
    <w:rsid w:val="00391D61"/>
    <w:rsid w:val="003924AF"/>
    <w:rsid w:val="00393134"/>
    <w:rsid w:val="00394C3D"/>
    <w:rsid w:val="00395B05"/>
    <w:rsid w:val="00395BAA"/>
    <w:rsid w:val="003A0758"/>
    <w:rsid w:val="003A0F8B"/>
    <w:rsid w:val="003A1DBE"/>
    <w:rsid w:val="003A3ADD"/>
    <w:rsid w:val="003A5336"/>
    <w:rsid w:val="003A62C5"/>
    <w:rsid w:val="003A6A3E"/>
    <w:rsid w:val="003B05A5"/>
    <w:rsid w:val="003B1CDE"/>
    <w:rsid w:val="003B20F2"/>
    <w:rsid w:val="003B4998"/>
    <w:rsid w:val="003B4C18"/>
    <w:rsid w:val="003B6008"/>
    <w:rsid w:val="003B6232"/>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6190"/>
    <w:rsid w:val="003E77E7"/>
    <w:rsid w:val="003F07A2"/>
    <w:rsid w:val="003F0E72"/>
    <w:rsid w:val="003F0EE2"/>
    <w:rsid w:val="003F1171"/>
    <w:rsid w:val="003F1353"/>
    <w:rsid w:val="003F309D"/>
    <w:rsid w:val="003F3899"/>
    <w:rsid w:val="003F4774"/>
    <w:rsid w:val="003F47B0"/>
    <w:rsid w:val="003F501A"/>
    <w:rsid w:val="003F6BB2"/>
    <w:rsid w:val="00401B17"/>
    <w:rsid w:val="00401E95"/>
    <w:rsid w:val="00403E33"/>
    <w:rsid w:val="0040433A"/>
    <w:rsid w:val="0040570C"/>
    <w:rsid w:val="0040591D"/>
    <w:rsid w:val="004062FE"/>
    <w:rsid w:val="004079B9"/>
    <w:rsid w:val="00410006"/>
    <w:rsid w:val="00410130"/>
    <w:rsid w:val="00411277"/>
    <w:rsid w:val="00411404"/>
    <w:rsid w:val="00412D1B"/>
    <w:rsid w:val="0041306D"/>
    <w:rsid w:val="004130A7"/>
    <w:rsid w:val="00413859"/>
    <w:rsid w:val="0041402A"/>
    <w:rsid w:val="004155DD"/>
    <w:rsid w:val="0041587B"/>
    <w:rsid w:val="00415D98"/>
    <w:rsid w:val="00415F06"/>
    <w:rsid w:val="0041630E"/>
    <w:rsid w:val="00417474"/>
    <w:rsid w:val="0042193D"/>
    <w:rsid w:val="00425508"/>
    <w:rsid w:val="0043270D"/>
    <w:rsid w:val="00434861"/>
    <w:rsid w:val="00435862"/>
    <w:rsid w:val="0043678E"/>
    <w:rsid w:val="004377F1"/>
    <w:rsid w:val="00437D02"/>
    <w:rsid w:val="00440B98"/>
    <w:rsid w:val="00441673"/>
    <w:rsid w:val="00441AFA"/>
    <w:rsid w:val="004428EA"/>
    <w:rsid w:val="00446E63"/>
    <w:rsid w:val="00447C09"/>
    <w:rsid w:val="004501EA"/>
    <w:rsid w:val="004503C7"/>
    <w:rsid w:val="0045366A"/>
    <w:rsid w:val="004538E0"/>
    <w:rsid w:val="00453E98"/>
    <w:rsid w:val="004554BE"/>
    <w:rsid w:val="00455758"/>
    <w:rsid w:val="004564A0"/>
    <w:rsid w:val="00460A83"/>
    <w:rsid w:val="00461E41"/>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14E1"/>
    <w:rsid w:val="00482C7E"/>
    <w:rsid w:val="004841F0"/>
    <w:rsid w:val="00484219"/>
    <w:rsid w:val="00484610"/>
    <w:rsid w:val="00486B0D"/>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0579"/>
    <w:rsid w:val="004C185E"/>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E5303"/>
    <w:rsid w:val="004F2D35"/>
    <w:rsid w:val="004F412A"/>
    <w:rsid w:val="004F50C0"/>
    <w:rsid w:val="004F601B"/>
    <w:rsid w:val="004F67FD"/>
    <w:rsid w:val="004F6911"/>
    <w:rsid w:val="004F6B58"/>
    <w:rsid w:val="00500703"/>
    <w:rsid w:val="0050164F"/>
    <w:rsid w:val="005028BE"/>
    <w:rsid w:val="0050395F"/>
    <w:rsid w:val="00503C63"/>
    <w:rsid w:val="00504514"/>
    <w:rsid w:val="00507858"/>
    <w:rsid w:val="005103DC"/>
    <w:rsid w:val="00510A20"/>
    <w:rsid w:val="00510E7F"/>
    <w:rsid w:val="00510F64"/>
    <w:rsid w:val="00511359"/>
    <w:rsid w:val="0051442B"/>
    <w:rsid w:val="00515380"/>
    <w:rsid w:val="00517789"/>
    <w:rsid w:val="0051779D"/>
    <w:rsid w:val="00521C0A"/>
    <w:rsid w:val="00522471"/>
    <w:rsid w:val="00522B57"/>
    <w:rsid w:val="005231C4"/>
    <w:rsid w:val="00523E82"/>
    <w:rsid w:val="00526D75"/>
    <w:rsid w:val="0052709A"/>
    <w:rsid w:val="00527A56"/>
    <w:rsid w:val="00527D01"/>
    <w:rsid w:val="00530D82"/>
    <w:rsid w:val="005319E6"/>
    <w:rsid w:val="00531F4D"/>
    <w:rsid w:val="00532E2E"/>
    <w:rsid w:val="0053332E"/>
    <w:rsid w:val="00533B44"/>
    <w:rsid w:val="00534972"/>
    <w:rsid w:val="00536562"/>
    <w:rsid w:val="00540AC2"/>
    <w:rsid w:val="00541DA3"/>
    <w:rsid w:val="005422D1"/>
    <w:rsid w:val="00542C76"/>
    <w:rsid w:val="00545223"/>
    <w:rsid w:val="00547C11"/>
    <w:rsid w:val="0055044D"/>
    <w:rsid w:val="00552A6F"/>
    <w:rsid w:val="005543C9"/>
    <w:rsid w:val="00554D0D"/>
    <w:rsid w:val="00555280"/>
    <w:rsid w:val="00556983"/>
    <w:rsid w:val="00556D16"/>
    <w:rsid w:val="0055709C"/>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2E2D"/>
    <w:rsid w:val="00595C48"/>
    <w:rsid w:val="00597574"/>
    <w:rsid w:val="00597F5F"/>
    <w:rsid w:val="005A008E"/>
    <w:rsid w:val="005A0202"/>
    <w:rsid w:val="005A0EF7"/>
    <w:rsid w:val="005A13AB"/>
    <w:rsid w:val="005A26F1"/>
    <w:rsid w:val="005A2977"/>
    <w:rsid w:val="005A3575"/>
    <w:rsid w:val="005A3F68"/>
    <w:rsid w:val="005A48EE"/>
    <w:rsid w:val="005A510B"/>
    <w:rsid w:val="005A5535"/>
    <w:rsid w:val="005A5606"/>
    <w:rsid w:val="005A5731"/>
    <w:rsid w:val="005A5A06"/>
    <w:rsid w:val="005A5FEF"/>
    <w:rsid w:val="005A7057"/>
    <w:rsid w:val="005A7C7B"/>
    <w:rsid w:val="005A7DBD"/>
    <w:rsid w:val="005B0182"/>
    <w:rsid w:val="005B0BAD"/>
    <w:rsid w:val="005B4503"/>
    <w:rsid w:val="005B4965"/>
    <w:rsid w:val="005B548A"/>
    <w:rsid w:val="005B6D0D"/>
    <w:rsid w:val="005B71B7"/>
    <w:rsid w:val="005C1D46"/>
    <w:rsid w:val="005C277B"/>
    <w:rsid w:val="005C2CD4"/>
    <w:rsid w:val="005C3063"/>
    <w:rsid w:val="005C3540"/>
    <w:rsid w:val="005C3E4D"/>
    <w:rsid w:val="005C6C0D"/>
    <w:rsid w:val="005C7656"/>
    <w:rsid w:val="005C7B15"/>
    <w:rsid w:val="005D0183"/>
    <w:rsid w:val="005D05A4"/>
    <w:rsid w:val="005D1CAE"/>
    <w:rsid w:val="005D2365"/>
    <w:rsid w:val="005D242F"/>
    <w:rsid w:val="005D4A16"/>
    <w:rsid w:val="005D5380"/>
    <w:rsid w:val="005D587C"/>
    <w:rsid w:val="005D5AB4"/>
    <w:rsid w:val="005D624B"/>
    <w:rsid w:val="005E0980"/>
    <w:rsid w:val="005E1500"/>
    <w:rsid w:val="005E2376"/>
    <w:rsid w:val="005E5C4B"/>
    <w:rsid w:val="005E62F4"/>
    <w:rsid w:val="005E79F7"/>
    <w:rsid w:val="005F0AE3"/>
    <w:rsid w:val="005F0C40"/>
    <w:rsid w:val="005F16D2"/>
    <w:rsid w:val="005F18BD"/>
    <w:rsid w:val="005F7033"/>
    <w:rsid w:val="005F7267"/>
    <w:rsid w:val="00600350"/>
    <w:rsid w:val="00601972"/>
    <w:rsid w:val="00604D9C"/>
    <w:rsid w:val="00604DA3"/>
    <w:rsid w:val="006113A9"/>
    <w:rsid w:val="006123F0"/>
    <w:rsid w:val="006129A9"/>
    <w:rsid w:val="00612E9F"/>
    <w:rsid w:val="00615634"/>
    <w:rsid w:val="006208D6"/>
    <w:rsid w:val="00620B88"/>
    <w:rsid w:val="00620FD7"/>
    <w:rsid w:val="00621088"/>
    <w:rsid w:val="006276C3"/>
    <w:rsid w:val="00627F1D"/>
    <w:rsid w:val="00630959"/>
    <w:rsid w:val="00630F4C"/>
    <w:rsid w:val="00631089"/>
    <w:rsid w:val="00632B65"/>
    <w:rsid w:val="00633078"/>
    <w:rsid w:val="00633705"/>
    <w:rsid w:val="006358EA"/>
    <w:rsid w:val="006365E5"/>
    <w:rsid w:val="0063767A"/>
    <w:rsid w:val="0064037A"/>
    <w:rsid w:val="006407F3"/>
    <w:rsid w:val="0064180E"/>
    <w:rsid w:val="00641DBC"/>
    <w:rsid w:val="00643CBA"/>
    <w:rsid w:val="00644D00"/>
    <w:rsid w:val="0064542A"/>
    <w:rsid w:val="0064692D"/>
    <w:rsid w:val="006476AE"/>
    <w:rsid w:val="006504D5"/>
    <w:rsid w:val="00651DFC"/>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4F3E"/>
    <w:rsid w:val="0067568F"/>
    <w:rsid w:val="006767D7"/>
    <w:rsid w:val="00677AC9"/>
    <w:rsid w:val="0068029D"/>
    <w:rsid w:val="006803B9"/>
    <w:rsid w:val="00681310"/>
    <w:rsid w:val="00682DA3"/>
    <w:rsid w:val="00683B17"/>
    <w:rsid w:val="0069283F"/>
    <w:rsid w:val="00692B88"/>
    <w:rsid w:val="00692DA8"/>
    <w:rsid w:val="006940F6"/>
    <w:rsid w:val="00695C4D"/>
    <w:rsid w:val="0069613D"/>
    <w:rsid w:val="006978CD"/>
    <w:rsid w:val="006A0519"/>
    <w:rsid w:val="006A0C55"/>
    <w:rsid w:val="006A28C0"/>
    <w:rsid w:val="006A3145"/>
    <w:rsid w:val="006A6622"/>
    <w:rsid w:val="006A6691"/>
    <w:rsid w:val="006A6B90"/>
    <w:rsid w:val="006A7523"/>
    <w:rsid w:val="006A7C72"/>
    <w:rsid w:val="006B0021"/>
    <w:rsid w:val="006B05AC"/>
    <w:rsid w:val="006B2B3F"/>
    <w:rsid w:val="006B55B3"/>
    <w:rsid w:val="006B6D05"/>
    <w:rsid w:val="006C0F90"/>
    <w:rsid w:val="006C12AF"/>
    <w:rsid w:val="006C341C"/>
    <w:rsid w:val="006D0DB0"/>
    <w:rsid w:val="006D24A3"/>
    <w:rsid w:val="006D2A85"/>
    <w:rsid w:val="006D2EDE"/>
    <w:rsid w:val="006D2F24"/>
    <w:rsid w:val="006D34DC"/>
    <w:rsid w:val="006D4215"/>
    <w:rsid w:val="006D482B"/>
    <w:rsid w:val="006D5DE3"/>
    <w:rsid w:val="006D6692"/>
    <w:rsid w:val="006E08AB"/>
    <w:rsid w:val="006E21AA"/>
    <w:rsid w:val="006E33BB"/>
    <w:rsid w:val="006E3615"/>
    <w:rsid w:val="006E596F"/>
    <w:rsid w:val="006E6C7E"/>
    <w:rsid w:val="006E7669"/>
    <w:rsid w:val="006E7A0C"/>
    <w:rsid w:val="006F1451"/>
    <w:rsid w:val="006F1538"/>
    <w:rsid w:val="006F5010"/>
    <w:rsid w:val="006F7755"/>
    <w:rsid w:val="006F7B0C"/>
    <w:rsid w:val="00700551"/>
    <w:rsid w:val="0070072F"/>
    <w:rsid w:val="007012B0"/>
    <w:rsid w:val="00701ABC"/>
    <w:rsid w:val="00702874"/>
    <w:rsid w:val="00706A1F"/>
    <w:rsid w:val="00706C81"/>
    <w:rsid w:val="00710FDC"/>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37802"/>
    <w:rsid w:val="007411A0"/>
    <w:rsid w:val="00741380"/>
    <w:rsid w:val="0074152E"/>
    <w:rsid w:val="00741FB2"/>
    <w:rsid w:val="00744A7E"/>
    <w:rsid w:val="00744D82"/>
    <w:rsid w:val="00750690"/>
    <w:rsid w:val="007510DD"/>
    <w:rsid w:val="007523C4"/>
    <w:rsid w:val="0075365E"/>
    <w:rsid w:val="00754A48"/>
    <w:rsid w:val="00756992"/>
    <w:rsid w:val="00757E8C"/>
    <w:rsid w:val="007602A7"/>
    <w:rsid w:val="00760B66"/>
    <w:rsid w:val="00760BD7"/>
    <w:rsid w:val="00760ECB"/>
    <w:rsid w:val="00761764"/>
    <w:rsid w:val="007671EC"/>
    <w:rsid w:val="00770F01"/>
    <w:rsid w:val="0077173E"/>
    <w:rsid w:val="00771DA9"/>
    <w:rsid w:val="00776D54"/>
    <w:rsid w:val="0078043A"/>
    <w:rsid w:val="00784F72"/>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3BD0"/>
    <w:rsid w:val="008059F7"/>
    <w:rsid w:val="008063E3"/>
    <w:rsid w:val="008069D3"/>
    <w:rsid w:val="00814E24"/>
    <w:rsid w:val="0081561D"/>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4B8"/>
    <w:rsid w:val="00834A33"/>
    <w:rsid w:val="00834BED"/>
    <w:rsid w:val="00835080"/>
    <w:rsid w:val="008356AE"/>
    <w:rsid w:val="00835D98"/>
    <w:rsid w:val="00841287"/>
    <w:rsid w:val="00841879"/>
    <w:rsid w:val="00842694"/>
    <w:rsid w:val="00842C5D"/>
    <w:rsid w:val="008437E6"/>
    <w:rsid w:val="00843D17"/>
    <w:rsid w:val="00844F2A"/>
    <w:rsid w:val="00845A2B"/>
    <w:rsid w:val="00845B96"/>
    <w:rsid w:val="00846049"/>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4335"/>
    <w:rsid w:val="008773C5"/>
    <w:rsid w:val="0088211C"/>
    <w:rsid w:val="00882549"/>
    <w:rsid w:val="00883D42"/>
    <w:rsid w:val="00884996"/>
    <w:rsid w:val="00885B7D"/>
    <w:rsid w:val="00887231"/>
    <w:rsid w:val="00887686"/>
    <w:rsid w:val="008914EF"/>
    <w:rsid w:val="00891CD0"/>
    <w:rsid w:val="008921D5"/>
    <w:rsid w:val="0089410B"/>
    <w:rsid w:val="00895458"/>
    <w:rsid w:val="00896818"/>
    <w:rsid w:val="00897C79"/>
    <w:rsid w:val="008A0983"/>
    <w:rsid w:val="008A0EE5"/>
    <w:rsid w:val="008A414C"/>
    <w:rsid w:val="008A7806"/>
    <w:rsid w:val="008A7EE2"/>
    <w:rsid w:val="008B2A4F"/>
    <w:rsid w:val="008B46CC"/>
    <w:rsid w:val="008B55FD"/>
    <w:rsid w:val="008B574D"/>
    <w:rsid w:val="008B601A"/>
    <w:rsid w:val="008B6364"/>
    <w:rsid w:val="008B6BF1"/>
    <w:rsid w:val="008B71F9"/>
    <w:rsid w:val="008B7980"/>
    <w:rsid w:val="008C0371"/>
    <w:rsid w:val="008C05C3"/>
    <w:rsid w:val="008C2317"/>
    <w:rsid w:val="008C2908"/>
    <w:rsid w:val="008C3736"/>
    <w:rsid w:val="008C3A7A"/>
    <w:rsid w:val="008C50E7"/>
    <w:rsid w:val="008C5427"/>
    <w:rsid w:val="008C610C"/>
    <w:rsid w:val="008C6DC7"/>
    <w:rsid w:val="008D0B53"/>
    <w:rsid w:val="008D0F01"/>
    <w:rsid w:val="008D0FC4"/>
    <w:rsid w:val="008D1DD4"/>
    <w:rsid w:val="008D1E95"/>
    <w:rsid w:val="008D59C9"/>
    <w:rsid w:val="008D5CC5"/>
    <w:rsid w:val="008D67AA"/>
    <w:rsid w:val="008D7813"/>
    <w:rsid w:val="008D7EDE"/>
    <w:rsid w:val="008E16F1"/>
    <w:rsid w:val="008E2078"/>
    <w:rsid w:val="008E26EA"/>
    <w:rsid w:val="008E416F"/>
    <w:rsid w:val="008E4FBE"/>
    <w:rsid w:val="008E4FE2"/>
    <w:rsid w:val="008E605B"/>
    <w:rsid w:val="008E7382"/>
    <w:rsid w:val="008F17E1"/>
    <w:rsid w:val="008F2038"/>
    <w:rsid w:val="008F363A"/>
    <w:rsid w:val="008F3BCA"/>
    <w:rsid w:val="008F5D70"/>
    <w:rsid w:val="00903BD1"/>
    <w:rsid w:val="009056AA"/>
    <w:rsid w:val="00910A7E"/>
    <w:rsid w:val="00911D0D"/>
    <w:rsid w:val="0091315F"/>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379E"/>
    <w:rsid w:val="00934036"/>
    <w:rsid w:val="00936828"/>
    <w:rsid w:val="0093732C"/>
    <w:rsid w:val="00937D13"/>
    <w:rsid w:val="00940BE0"/>
    <w:rsid w:val="00941C52"/>
    <w:rsid w:val="00945661"/>
    <w:rsid w:val="00950621"/>
    <w:rsid w:val="00950EB4"/>
    <w:rsid w:val="0095138F"/>
    <w:rsid w:val="0095250D"/>
    <w:rsid w:val="009529E2"/>
    <w:rsid w:val="00953486"/>
    <w:rsid w:val="0095366E"/>
    <w:rsid w:val="00953945"/>
    <w:rsid w:val="00953E3B"/>
    <w:rsid w:val="00957108"/>
    <w:rsid w:val="00960265"/>
    <w:rsid w:val="0096108D"/>
    <w:rsid w:val="009613BE"/>
    <w:rsid w:val="00964E5C"/>
    <w:rsid w:val="009675BD"/>
    <w:rsid w:val="00970890"/>
    <w:rsid w:val="009725D6"/>
    <w:rsid w:val="00972808"/>
    <w:rsid w:val="009728A4"/>
    <w:rsid w:val="00974341"/>
    <w:rsid w:val="00974FF7"/>
    <w:rsid w:val="00975FA5"/>
    <w:rsid w:val="00982DD1"/>
    <w:rsid w:val="0098571E"/>
    <w:rsid w:val="00985D4D"/>
    <w:rsid w:val="00986F49"/>
    <w:rsid w:val="00991C50"/>
    <w:rsid w:val="00991D62"/>
    <w:rsid w:val="00994FBF"/>
    <w:rsid w:val="009963CC"/>
    <w:rsid w:val="00997972"/>
    <w:rsid w:val="009A0956"/>
    <w:rsid w:val="009A2C67"/>
    <w:rsid w:val="009A42FB"/>
    <w:rsid w:val="009A5723"/>
    <w:rsid w:val="009A5BC4"/>
    <w:rsid w:val="009A668A"/>
    <w:rsid w:val="009A7349"/>
    <w:rsid w:val="009B18F1"/>
    <w:rsid w:val="009B28E5"/>
    <w:rsid w:val="009B2950"/>
    <w:rsid w:val="009B392B"/>
    <w:rsid w:val="009B4103"/>
    <w:rsid w:val="009C0A7D"/>
    <w:rsid w:val="009C0DF6"/>
    <w:rsid w:val="009C0FA3"/>
    <w:rsid w:val="009C1465"/>
    <w:rsid w:val="009C5247"/>
    <w:rsid w:val="009C5D56"/>
    <w:rsid w:val="009C6B52"/>
    <w:rsid w:val="009C71A8"/>
    <w:rsid w:val="009C7BE0"/>
    <w:rsid w:val="009C7C6B"/>
    <w:rsid w:val="009D0FBB"/>
    <w:rsid w:val="009D21C4"/>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9A7"/>
    <w:rsid w:val="009F7CB2"/>
    <w:rsid w:val="00A004DD"/>
    <w:rsid w:val="00A035AF"/>
    <w:rsid w:val="00A049A0"/>
    <w:rsid w:val="00A0794D"/>
    <w:rsid w:val="00A1027B"/>
    <w:rsid w:val="00A10512"/>
    <w:rsid w:val="00A13169"/>
    <w:rsid w:val="00A16777"/>
    <w:rsid w:val="00A16D39"/>
    <w:rsid w:val="00A25385"/>
    <w:rsid w:val="00A25D04"/>
    <w:rsid w:val="00A263F0"/>
    <w:rsid w:val="00A27032"/>
    <w:rsid w:val="00A3125B"/>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5F83"/>
    <w:rsid w:val="00A57A2A"/>
    <w:rsid w:val="00A60193"/>
    <w:rsid w:val="00A62065"/>
    <w:rsid w:val="00A638A2"/>
    <w:rsid w:val="00A70034"/>
    <w:rsid w:val="00A74116"/>
    <w:rsid w:val="00A74C0A"/>
    <w:rsid w:val="00A765FC"/>
    <w:rsid w:val="00A7722F"/>
    <w:rsid w:val="00A774B8"/>
    <w:rsid w:val="00A7757F"/>
    <w:rsid w:val="00A77631"/>
    <w:rsid w:val="00A77B93"/>
    <w:rsid w:val="00A77D84"/>
    <w:rsid w:val="00A8027F"/>
    <w:rsid w:val="00A81BB0"/>
    <w:rsid w:val="00A826E4"/>
    <w:rsid w:val="00A83EE4"/>
    <w:rsid w:val="00A8472A"/>
    <w:rsid w:val="00A84A1A"/>
    <w:rsid w:val="00A855F8"/>
    <w:rsid w:val="00A86AAC"/>
    <w:rsid w:val="00A87F91"/>
    <w:rsid w:val="00A90303"/>
    <w:rsid w:val="00A90440"/>
    <w:rsid w:val="00A90B2D"/>
    <w:rsid w:val="00A91153"/>
    <w:rsid w:val="00A914AA"/>
    <w:rsid w:val="00A93115"/>
    <w:rsid w:val="00A9375A"/>
    <w:rsid w:val="00A93922"/>
    <w:rsid w:val="00A94394"/>
    <w:rsid w:val="00A945EF"/>
    <w:rsid w:val="00A9566A"/>
    <w:rsid w:val="00AA18BB"/>
    <w:rsid w:val="00AA1D65"/>
    <w:rsid w:val="00AA2ACC"/>
    <w:rsid w:val="00AA39EA"/>
    <w:rsid w:val="00AA3DD2"/>
    <w:rsid w:val="00AA41F8"/>
    <w:rsid w:val="00AA444E"/>
    <w:rsid w:val="00AA4A84"/>
    <w:rsid w:val="00AA4C35"/>
    <w:rsid w:val="00AA54A5"/>
    <w:rsid w:val="00AA575F"/>
    <w:rsid w:val="00AA5F67"/>
    <w:rsid w:val="00AA6C4F"/>
    <w:rsid w:val="00AA6FB0"/>
    <w:rsid w:val="00AB0145"/>
    <w:rsid w:val="00AB0C7F"/>
    <w:rsid w:val="00AB1899"/>
    <w:rsid w:val="00AB18CC"/>
    <w:rsid w:val="00AB24DC"/>
    <w:rsid w:val="00AB24F3"/>
    <w:rsid w:val="00AB458C"/>
    <w:rsid w:val="00AB7511"/>
    <w:rsid w:val="00AC04A2"/>
    <w:rsid w:val="00AC13F0"/>
    <w:rsid w:val="00AC147A"/>
    <w:rsid w:val="00AC1948"/>
    <w:rsid w:val="00AC2FEB"/>
    <w:rsid w:val="00AC4035"/>
    <w:rsid w:val="00AC4C25"/>
    <w:rsid w:val="00AC4FDA"/>
    <w:rsid w:val="00AC5950"/>
    <w:rsid w:val="00AC6EE2"/>
    <w:rsid w:val="00AC702A"/>
    <w:rsid w:val="00AC7AF5"/>
    <w:rsid w:val="00AD0821"/>
    <w:rsid w:val="00AD0A4E"/>
    <w:rsid w:val="00AD2461"/>
    <w:rsid w:val="00AD3A37"/>
    <w:rsid w:val="00AD57F3"/>
    <w:rsid w:val="00AD6132"/>
    <w:rsid w:val="00AE1EBD"/>
    <w:rsid w:val="00AE2247"/>
    <w:rsid w:val="00AE2E57"/>
    <w:rsid w:val="00AE4B94"/>
    <w:rsid w:val="00AE5352"/>
    <w:rsid w:val="00AE63B9"/>
    <w:rsid w:val="00AF0DDC"/>
    <w:rsid w:val="00AF26DC"/>
    <w:rsid w:val="00AF313B"/>
    <w:rsid w:val="00AF53BE"/>
    <w:rsid w:val="00AF55DB"/>
    <w:rsid w:val="00AF5BA8"/>
    <w:rsid w:val="00AF6249"/>
    <w:rsid w:val="00AF62BE"/>
    <w:rsid w:val="00AF640C"/>
    <w:rsid w:val="00AF6F58"/>
    <w:rsid w:val="00AF7DDA"/>
    <w:rsid w:val="00B004CF"/>
    <w:rsid w:val="00B0163F"/>
    <w:rsid w:val="00B02CA2"/>
    <w:rsid w:val="00B037DF"/>
    <w:rsid w:val="00B04529"/>
    <w:rsid w:val="00B04F02"/>
    <w:rsid w:val="00B06453"/>
    <w:rsid w:val="00B067A9"/>
    <w:rsid w:val="00B117F2"/>
    <w:rsid w:val="00B12047"/>
    <w:rsid w:val="00B120E9"/>
    <w:rsid w:val="00B1395A"/>
    <w:rsid w:val="00B14395"/>
    <w:rsid w:val="00B14882"/>
    <w:rsid w:val="00B15CE5"/>
    <w:rsid w:val="00B15EA3"/>
    <w:rsid w:val="00B17884"/>
    <w:rsid w:val="00B2045B"/>
    <w:rsid w:val="00B20461"/>
    <w:rsid w:val="00B2086D"/>
    <w:rsid w:val="00B21158"/>
    <w:rsid w:val="00B21209"/>
    <w:rsid w:val="00B232D0"/>
    <w:rsid w:val="00B240AC"/>
    <w:rsid w:val="00B260EC"/>
    <w:rsid w:val="00B311B3"/>
    <w:rsid w:val="00B31B44"/>
    <w:rsid w:val="00B329E6"/>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097B"/>
    <w:rsid w:val="00B7141D"/>
    <w:rsid w:val="00B71767"/>
    <w:rsid w:val="00B7337D"/>
    <w:rsid w:val="00B74954"/>
    <w:rsid w:val="00B76870"/>
    <w:rsid w:val="00B76947"/>
    <w:rsid w:val="00B773D2"/>
    <w:rsid w:val="00B7791D"/>
    <w:rsid w:val="00B7793F"/>
    <w:rsid w:val="00B80DA2"/>
    <w:rsid w:val="00B81EDD"/>
    <w:rsid w:val="00B82774"/>
    <w:rsid w:val="00B83231"/>
    <w:rsid w:val="00B84850"/>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BF7D9C"/>
    <w:rsid w:val="00C0251B"/>
    <w:rsid w:val="00C02FDC"/>
    <w:rsid w:val="00C03699"/>
    <w:rsid w:val="00C03BD8"/>
    <w:rsid w:val="00C05439"/>
    <w:rsid w:val="00C0560B"/>
    <w:rsid w:val="00C05B74"/>
    <w:rsid w:val="00C0668B"/>
    <w:rsid w:val="00C1069D"/>
    <w:rsid w:val="00C1481C"/>
    <w:rsid w:val="00C2029F"/>
    <w:rsid w:val="00C20F17"/>
    <w:rsid w:val="00C20FFC"/>
    <w:rsid w:val="00C211C3"/>
    <w:rsid w:val="00C2160C"/>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04D0"/>
    <w:rsid w:val="00C51513"/>
    <w:rsid w:val="00C51769"/>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85D4C"/>
    <w:rsid w:val="00C91AD5"/>
    <w:rsid w:val="00C921AC"/>
    <w:rsid w:val="00C95132"/>
    <w:rsid w:val="00C96874"/>
    <w:rsid w:val="00C96F66"/>
    <w:rsid w:val="00CA018E"/>
    <w:rsid w:val="00CA0A3F"/>
    <w:rsid w:val="00CA1297"/>
    <w:rsid w:val="00CA1443"/>
    <w:rsid w:val="00CA2160"/>
    <w:rsid w:val="00CA2E2A"/>
    <w:rsid w:val="00CA5846"/>
    <w:rsid w:val="00CA5C81"/>
    <w:rsid w:val="00CA5DD9"/>
    <w:rsid w:val="00CA5DE1"/>
    <w:rsid w:val="00CB26FC"/>
    <w:rsid w:val="00CB3961"/>
    <w:rsid w:val="00CB4725"/>
    <w:rsid w:val="00CB5517"/>
    <w:rsid w:val="00CB5585"/>
    <w:rsid w:val="00CB5586"/>
    <w:rsid w:val="00CB6619"/>
    <w:rsid w:val="00CB6909"/>
    <w:rsid w:val="00CB701C"/>
    <w:rsid w:val="00CB7278"/>
    <w:rsid w:val="00CC02B0"/>
    <w:rsid w:val="00CC126C"/>
    <w:rsid w:val="00CC23F0"/>
    <w:rsid w:val="00CC66D1"/>
    <w:rsid w:val="00CD1CC7"/>
    <w:rsid w:val="00CD53D2"/>
    <w:rsid w:val="00CD7020"/>
    <w:rsid w:val="00CD7C8B"/>
    <w:rsid w:val="00CE20C9"/>
    <w:rsid w:val="00CE264E"/>
    <w:rsid w:val="00CE491E"/>
    <w:rsid w:val="00CE6430"/>
    <w:rsid w:val="00CE6721"/>
    <w:rsid w:val="00CE6A41"/>
    <w:rsid w:val="00CE70E4"/>
    <w:rsid w:val="00CF0A71"/>
    <w:rsid w:val="00CF0CB0"/>
    <w:rsid w:val="00CF3AD0"/>
    <w:rsid w:val="00CF3FBF"/>
    <w:rsid w:val="00CF4B64"/>
    <w:rsid w:val="00D01C20"/>
    <w:rsid w:val="00D03153"/>
    <w:rsid w:val="00D039F9"/>
    <w:rsid w:val="00D04276"/>
    <w:rsid w:val="00D04711"/>
    <w:rsid w:val="00D05560"/>
    <w:rsid w:val="00D060BF"/>
    <w:rsid w:val="00D10DE2"/>
    <w:rsid w:val="00D118EC"/>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17"/>
    <w:rsid w:val="00D52ABC"/>
    <w:rsid w:val="00D62B7C"/>
    <w:rsid w:val="00D62FE8"/>
    <w:rsid w:val="00D63365"/>
    <w:rsid w:val="00D636F5"/>
    <w:rsid w:val="00D6455E"/>
    <w:rsid w:val="00D667C2"/>
    <w:rsid w:val="00D706D6"/>
    <w:rsid w:val="00D706D9"/>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4206"/>
    <w:rsid w:val="00DB5213"/>
    <w:rsid w:val="00DB62AD"/>
    <w:rsid w:val="00DB7084"/>
    <w:rsid w:val="00DB79E1"/>
    <w:rsid w:val="00DB7CD1"/>
    <w:rsid w:val="00DC0628"/>
    <w:rsid w:val="00DC0D9B"/>
    <w:rsid w:val="00DC1F6A"/>
    <w:rsid w:val="00DC25ED"/>
    <w:rsid w:val="00DC29C3"/>
    <w:rsid w:val="00DC31C3"/>
    <w:rsid w:val="00DC3B01"/>
    <w:rsid w:val="00DC4084"/>
    <w:rsid w:val="00DC4412"/>
    <w:rsid w:val="00DC53E0"/>
    <w:rsid w:val="00DC5EE7"/>
    <w:rsid w:val="00DC736D"/>
    <w:rsid w:val="00DD0A86"/>
    <w:rsid w:val="00DD366B"/>
    <w:rsid w:val="00DD394E"/>
    <w:rsid w:val="00DD430B"/>
    <w:rsid w:val="00DD482B"/>
    <w:rsid w:val="00DD6BE1"/>
    <w:rsid w:val="00DD7B4E"/>
    <w:rsid w:val="00DD7E7A"/>
    <w:rsid w:val="00DE077A"/>
    <w:rsid w:val="00DE1111"/>
    <w:rsid w:val="00DE1C65"/>
    <w:rsid w:val="00DE2D96"/>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068EC"/>
    <w:rsid w:val="00E12CE4"/>
    <w:rsid w:val="00E12DCB"/>
    <w:rsid w:val="00E12F89"/>
    <w:rsid w:val="00E143BD"/>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39"/>
    <w:rsid w:val="00E44961"/>
    <w:rsid w:val="00E46381"/>
    <w:rsid w:val="00E46F37"/>
    <w:rsid w:val="00E4772D"/>
    <w:rsid w:val="00E503DA"/>
    <w:rsid w:val="00E50CD8"/>
    <w:rsid w:val="00E51971"/>
    <w:rsid w:val="00E52F94"/>
    <w:rsid w:val="00E5382C"/>
    <w:rsid w:val="00E53991"/>
    <w:rsid w:val="00E547F7"/>
    <w:rsid w:val="00E54C4B"/>
    <w:rsid w:val="00E60959"/>
    <w:rsid w:val="00E609E8"/>
    <w:rsid w:val="00E60F4C"/>
    <w:rsid w:val="00E62546"/>
    <w:rsid w:val="00E63E0B"/>
    <w:rsid w:val="00E64735"/>
    <w:rsid w:val="00E6564F"/>
    <w:rsid w:val="00E66546"/>
    <w:rsid w:val="00E66804"/>
    <w:rsid w:val="00E66DBE"/>
    <w:rsid w:val="00E67FE5"/>
    <w:rsid w:val="00E7188A"/>
    <w:rsid w:val="00E735A8"/>
    <w:rsid w:val="00E73697"/>
    <w:rsid w:val="00E73FE0"/>
    <w:rsid w:val="00E76908"/>
    <w:rsid w:val="00E76AB5"/>
    <w:rsid w:val="00E76ABA"/>
    <w:rsid w:val="00E76DDD"/>
    <w:rsid w:val="00E77E76"/>
    <w:rsid w:val="00E81D17"/>
    <w:rsid w:val="00E828CD"/>
    <w:rsid w:val="00E82B25"/>
    <w:rsid w:val="00E869C9"/>
    <w:rsid w:val="00E934C0"/>
    <w:rsid w:val="00E93E4A"/>
    <w:rsid w:val="00E940B2"/>
    <w:rsid w:val="00E9487C"/>
    <w:rsid w:val="00E953F2"/>
    <w:rsid w:val="00E954AD"/>
    <w:rsid w:val="00E97658"/>
    <w:rsid w:val="00EA00A7"/>
    <w:rsid w:val="00EA0CD0"/>
    <w:rsid w:val="00EA1C8E"/>
    <w:rsid w:val="00EA35A2"/>
    <w:rsid w:val="00EA63A7"/>
    <w:rsid w:val="00EA6DCE"/>
    <w:rsid w:val="00EA76FC"/>
    <w:rsid w:val="00EB2775"/>
    <w:rsid w:val="00EB27C5"/>
    <w:rsid w:val="00EB49A8"/>
    <w:rsid w:val="00EC21BE"/>
    <w:rsid w:val="00EC38EB"/>
    <w:rsid w:val="00EC635D"/>
    <w:rsid w:val="00EC648D"/>
    <w:rsid w:val="00EC6551"/>
    <w:rsid w:val="00EC74E6"/>
    <w:rsid w:val="00EC7B7C"/>
    <w:rsid w:val="00ED00C4"/>
    <w:rsid w:val="00ED1240"/>
    <w:rsid w:val="00ED13CA"/>
    <w:rsid w:val="00ED14F1"/>
    <w:rsid w:val="00EE0AD5"/>
    <w:rsid w:val="00EE253D"/>
    <w:rsid w:val="00EE2691"/>
    <w:rsid w:val="00EE37EF"/>
    <w:rsid w:val="00EE5530"/>
    <w:rsid w:val="00EE5612"/>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5ADE"/>
    <w:rsid w:val="00F2696A"/>
    <w:rsid w:val="00F27394"/>
    <w:rsid w:val="00F3206D"/>
    <w:rsid w:val="00F3365D"/>
    <w:rsid w:val="00F34074"/>
    <w:rsid w:val="00F35B89"/>
    <w:rsid w:val="00F36BC3"/>
    <w:rsid w:val="00F374F7"/>
    <w:rsid w:val="00F40A18"/>
    <w:rsid w:val="00F42F23"/>
    <w:rsid w:val="00F43119"/>
    <w:rsid w:val="00F43E3C"/>
    <w:rsid w:val="00F452A2"/>
    <w:rsid w:val="00F4615F"/>
    <w:rsid w:val="00F4628B"/>
    <w:rsid w:val="00F50A75"/>
    <w:rsid w:val="00F51A72"/>
    <w:rsid w:val="00F5248D"/>
    <w:rsid w:val="00F53B5D"/>
    <w:rsid w:val="00F54237"/>
    <w:rsid w:val="00F5519B"/>
    <w:rsid w:val="00F552DB"/>
    <w:rsid w:val="00F565A1"/>
    <w:rsid w:val="00F57E88"/>
    <w:rsid w:val="00F57F74"/>
    <w:rsid w:val="00F605B6"/>
    <w:rsid w:val="00F61632"/>
    <w:rsid w:val="00F61B06"/>
    <w:rsid w:val="00F6206B"/>
    <w:rsid w:val="00F657A8"/>
    <w:rsid w:val="00F65A62"/>
    <w:rsid w:val="00F670F6"/>
    <w:rsid w:val="00F6774C"/>
    <w:rsid w:val="00F67834"/>
    <w:rsid w:val="00F709AF"/>
    <w:rsid w:val="00F71206"/>
    <w:rsid w:val="00F73AAA"/>
    <w:rsid w:val="00F7525F"/>
    <w:rsid w:val="00F8079B"/>
    <w:rsid w:val="00F80F29"/>
    <w:rsid w:val="00F8399A"/>
    <w:rsid w:val="00F86971"/>
    <w:rsid w:val="00F87739"/>
    <w:rsid w:val="00F923C5"/>
    <w:rsid w:val="00F93065"/>
    <w:rsid w:val="00F93DB3"/>
    <w:rsid w:val="00F94A25"/>
    <w:rsid w:val="00F96279"/>
    <w:rsid w:val="00F968EE"/>
    <w:rsid w:val="00F9691A"/>
    <w:rsid w:val="00F96B1E"/>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43C9"/>
    <w:rsid w:val="00FD06E8"/>
    <w:rsid w:val="00FD2295"/>
    <w:rsid w:val="00FD2924"/>
    <w:rsid w:val="00FD4291"/>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E598F"/>
    <w:rsid w:val="00FE71F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006e31" stroke="f">
      <v:fill color="#006e31"/>
      <v:stroke on="f"/>
      <v:shadow color="black" opacity="49151f" offset=".74833mm,.74833mm"/>
    </o:shapedefaults>
    <o:shapelayout v:ext="edit">
      <o:idmap v:ext="edit" data="1"/>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5.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7.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7EAA8-59C4-403C-A4B0-1BCBFA161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734</Words>
  <Characters>4601</Characters>
  <Application>Microsoft Office Word</Application>
  <DocSecurity>0</DocSecurity>
  <Lines>38</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5325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2021-12-07T19:32:00Z</dcterms:created>
  <dcterms:modified xsi:type="dcterms:W3CDTF">2022-03-30T09:48:00Z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